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912C" w14:textId="6C571561" w:rsidR="00DE3AA6" w:rsidRDefault="006732F4" w:rsidP="006732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ReadMe</w:t>
      </w:r>
      <w:r w:rsidR="00DE3AA6">
        <w:rPr>
          <w:b/>
          <w:bCs/>
          <w:sz w:val="32"/>
          <w:szCs w:val="32"/>
        </w:rPr>
        <w:t xml:space="preserve"> for</w:t>
      </w:r>
      <w:r>
        <w:rPr>
          <w:b/>
          <w:bCs/>
          <w:sz w:val="32"/>
          <w:szCs w:val="32"/>
        </w:rPr>
        <w:t xml:space="preserve"> </w:t>
      </w:r>
      <w:r w:rsidRPr="006732F4">
        <w:rPr>
          <w:b/>
          <w:bCs/>
          <w:sz w:val="32"/>
          <w:szCs w:val="32"/>
        </w:rPr>
        <w:t xml:space="preserve">Zone Data from “Consumption Zones” Paper </w:t>
      </w:r>
    </w:p>
    <w:p w14:paraId="3A1B1FBC" w14:textId="4D2FD57A" w:rsidR="005D456B" w:rsidRPr="006732F4" w:rsidRDefault="006732F4" w:rsidP="006732F4">
      <w:pPr>
        <w:jc w:val="center"/>
        <w:rPr>
          <w:b/>
          <w:bCs/>
          <w:sz w:val="32"/>
          <w:szCs w:val="32"/>
        </w:rPr>
      </w:pPr>
      <w:r w:rsidRPr="006732F4">
        <w:rPr>
          <w:b/>
          <w:bCs/>
          <w:sz w:val="32"/>
          <w:szCs w:val="32"/>
        </w:rPr>
        <w:t>by Andrea Batch, Abe Dunn, Ben Bridgman, and Mahsa Gholizadeh</w:t>
      </w:r>
    </w:p>
    <w:p w14:paraId="54EBE0AD" w14:textId="77777777" w:rsidR="006732F4" w:rsidRDefault="006732F4"/>
    <w:p w14:paraId="2A6AC8AA" w14:textId="450F308B" w:rsidR="006732F4" w:rsidRDefault="00454EC7">
      <w:r>
        <w:t xml:space="preserve">The paper “Consumption Zones” applies a clustering algorithm to county-level expenditure flow data across several industries to identify Consumption Zones.  These zones are </w:t>
      </w:r>
      <w:proofErr w:type="gramStart"/>
      <w:r>
        <w:t>similar to</w:t>
      </w:r>
      <w:proofErr w:type="gramEnd"/>
      <w:r>
        <w:t xml:space="preserve"> Commuting Zones that are widely applied in studying </w:t>
      </w:r>
      <w:r w:rsidR="00DE3AA6">
        <w:t xml:space="preserve">local </w:t>
      </w:r>
      <w:r>
        <w:t xml:space="preserve">geographic markets, but the Consumption Zones are more relevant for economic questions related to consumption. </w:t>
      </w:r>
    </w:p>
    <w:p w14:paraId="0F893E4A" w14:textId="45CBAD67" w:rsidR="00454EC7" w:rsidRDefault="00454EC7">
      <w:r>
        <w:t>As part of the publication of the</w:t>
      </w:r>
      <w:r w:rsidR="00DE3AA6">
        <w:t xml:space="preserve"> paper, the zone data is also distributed.  </w:t>
      </w:r>
      <w:r w:rsidR="00106251">
        <w:t>The zone data file is called “</w:t>
      </w:r>
      <w:proofErr w:type="spellStart"/>
      <w:r w:rsidR="00106251">
        <w:t>clusterdataConZ</w:t>
      </w:r>
      <w:proofErr w:type="spellEnd"/>
      <w:r w:rsidR="00106251">
        <w:t>” and is provided in both Stata and .csv formats.  The data includes the county FIPS code and a variety of cluster mappings</w:t>
      </w:r>
      <w:r w:rsidR="00AE31C0">
        <w:t>.  The distinct cluster mappings appear in the columns of the data.  Within a cluster mapping (i.e., a single column), each cluster is indicated by a distinct number where counties that are in the same cluster share the same cluster number</w:t>
      </w:r>
      <w:r w:rsidR="00106251">
        <w:t>.</w:t>
      </w:r>
      <w:r w:rsidR="00DE3AA6">
        <w:t xml:space="preserve"> </w:t>
      </w:r>
      <w:r w:rsidR="00106251">
        <w:t>The data dictionary is shown below.</w:t>
      </w:r>
    </w:p>
    <w:p w14:paraId="43427F95" w14:textId="5F32E9F8" w:rsidR="00454EC7" w:rsidRPr="00011C36" w:rsidRDefault="00454EC7">
      <w:pPr>
        <w:rPr>
          <w:b/>
          <w:bCs/>
        </w:rPr>
      </w:pPr>
      <w:r w:rsidRPr="00011C36">
        <w:rPr>
          <w:b/>
          <w:bCs/>
        </w:rPr>
        <w:t>Data Dictionary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8"/>
        <w:gridCol w:w="7688"/>
      </w:tblGrid>
      <w:tr w:rsidR="00011C36" w14:paraId="4D3BF849" w14:textId="77777777" w:rsidTr="000A3FE0">
        <w:tc>
          <w:tcPr>
            <w:tcW w:w="1888" w:type="dxa"/>
          </w:tcPr>
          <w:p w14:paraId="083A2E21" w14:textId="3B4D0839" w:rsidR="00011C36" w:rsidRDefault="00011C36">
            <w:proofErr w:type="spellStart"/>
            <w:r>
              <w:t>fips</w:t>
            </w:r>
            <w:proofErr w:type="spellEnd"/>
            <w:r>
              <w:t xml:space="preserve">  </w:t>
            </w:r>
          </w:p>
        </w:tc>
        <w:tc>
          <w:tcPr>
            <w:tcW w:w="7688" w:type="dxa"/>
          </w:tcPr>
          <w:p w14:paraId="3B086CA0" w14:textId="2FD27772" w:rsidR="00011C36" w:rsidRDefault="00011C36">
            <w:r>
              <w:t>5-Digit County FIPS code</w:t>
            </w:r>
          </w:p>
        </w:tc>
      </w:tr>
      <w:tr w:rsidR="00011C36" w14:paraId="6F348359" w14:textId="77777777" w:rsidTr="000A3FE0">
        <w:tc>
          <w:tcPr>
            <w:tcW w:w="1888" w:type="dxa"/>
          </w:tcPr>
          <w:p w14:paraId="10B0F146" w14:textId="759AA44F" w:rsidR="00011C36" w:rsidRDefault="00DE3AA6">
            <w:proofErr w:type="spellStart"/>
            <w:r>
              <w:t>cluster_agg</w:t>
            </w:r>
            <w:proofErr w:type="spellEnd"/>
          </w:p>
        </w:tc>
        <w:tc>
          <w:tcPr>
            <w:tcW w:w="7688" w:type="dxa"/>
          </w:tcPr>
          <w:p w14:paraId="6F24BB5B" w14:textId="752821CF" w:rsidR="00011C36" w:rsidRDefault="00DE3AA6">
            <w:r>
              <w:t xml:space="preserve">Aggregate </w:t>
            </w:r>
            <w:r w:rsidR="000A3FE0">
              <w:t>consumption zone combining all industry flow data</w:t>
            </w:r>
          </w:p>
        </w:tc>
      </w:tr>
      <w:tr w:rsidR="00011C36" w14:paraId="3561F66E" w14:textId="77777777" w:rsidTr="000A3FE0">
        <w:tc>
          <w:tcPr>
            <w:tcW w:w="1888" w:type="dxa"/>
          </w:tcPr>
          <w:p w14:paraId="4C9FDFBF" w14:textId="4DC9ECE7" w:rsidR="00011C36" w:rsidRDefault="000A3FE0">
            <w:proofErr w:type="spellStart"/>
            <w:r>
              <w:t>c</w:t>
            </w:r>
            <w:r w:rsidR="00DE3AA6">
              <w:t>luster_commute</w:t>
            </w:r>
            <w:proofErr w:type="spellEnd"/>
          </w:p>
        </w:tc>
        <w:tc>
          <w:tcPr>
            <w:tcW w:w="7688" w:type="dxa"/>
          </w:tcPr>
          <w:p w14:paraId="2C578A50" w14:textId="272BA75D" w:rsidR="00011C36" w:rsidRDefault="000A3FE0">
            <w:r>
              <w:t>Commuting zones computed by the authors</w:t>
            </w:r>
          </w:p>
        </w:tc>
      </w:tr>
      <w:tr w:rsidR="00011C36" w14:paraId="791A396B" w14:textId="77777777" w:rsidTr="000A3FE0">
        <w:tc>
          <w:tcPr>
            <w:tcW w:w="1888" w:type="dxa"/>
          </w:tcPr>
          <w:p w14:paraId="0A37ABDC" w14:textId="50C05395" w:rsidR="00011C36" w:rsidRDefault="000A3FE0">
            <w:r>
              <w:t>cluster_442</w:t>
            </w:r>
          </w:p>
        </w:tc>
        <w:tc>
          <w:tcPr>
            <w:tcW w:w="7688" w:type="dxa"/>
          </w:tcPr>
          <w:p w14:paraId="14C8DEDB" w14:textId="30370AF1" w:rsidR="00011C36" w:rsidRDefault="000A3FE0">
            <w:r>
              <w:t>Consumption zone for NAICS 442</w:t>
            </w:r>
            <w:r w:rsidR="00106251">
              <w:t xml:space="preserve"> – </w:t>
            </w:r>
            <w:r w:rsidR="00106251" w:rsidRPr="00106251">
              <w:t>Furniture</w:t>
            </w:r>
            <w:r w:rsidR="00106251">
              <w:t xml:space="preserve"> </w:t>
            </w:r>
            <w:r w:rsidR="00106251" w:rsidRPr="00106251">
              <w:t>and</w:t>
            </w:r>
            <w:r w:rsidR="00106251">
              <w:t xml:space="preserve"> </w:t>
            </w:r>
            <w:r w:rsidR="00106251" w:rsidRPr="00106251">
              <w:t>Home</w:t>
            </w:r>
            <w:r w:rsidR="00106251">
              <w:t xml:space="preserve"> </w:t>
            </w:r>
            <w:r w:rsidR="00106251" w:rsidRPr="00106251">
              <w:t>Furnishings</w:t>
            </w:r>
            <w:r w:rsidR="00106251">
              <w:t xml:space="preserve"> </w:t>
            </w:r>
            <w:r w:rsidR="00106251" w:rsidRPr="00106251">
              <w:t>Stores</w:t>
            </w:r>
          </w:p>
        </w:tc>
      </w:tr>
      <w:tr w:rsidR="00011C36" w14:paraId="02FC0187" w14:textId="77777777" w:rsidTr="000A3FE0">
        <w:tc>
          <w:tcPr>
            <w:tcW w:w="1888" w:type="dxa"/>
          </w:tcPr>
          <w:p w14:paraId="7E19B11B" w14:textId="34309AB5" w:rsidR="00011C36" w:rsidRDefault="000A3FE0">
            <w:r>
              <w:t>cluster_444</w:t>
            </w:r>
          </w:p>
        </w:tc>
        <w:tc>
          <w:tcPr>
            <w:tcW w:w="7688" w:type="dxa"/>
          </w:tcPr>
          <w:p w14:paraId="3AAC6719" w14:textId="4AAB975E" w:rsidR="00011C36" w:rsidRDefault="00106251">
            <w:r>
              <w:t>Consumption zone for NAICS 444 – Building Material and Garden Equipment</w:t>
            </w:r>
          </w:p>
        </w:tc>
      </w:tr>
      <w:tr w:rsidR="000A3FE0" w14:paraId="59741F35" w14:textId="77777777" w:rsidTr="000A3FE0">
        <w:tc>
          <w:tcPr>
            <w:tcW w:w="1888" w:type="dxa"/>
          </w:tcPr>
          <w:p w14:paraId="7811184B" w14:textId="4F73C139" w:rsidR="000A3FE0" w:rsidRDefault="000A3FE0">
            <w:r>
              <w:t>cluster_445</w:t>
            </w:r>
          </w:p>
        </w:tc>
        <w:tc>
          <w:tcPr>
            <w:tcW w:w="7688" w:type="dxa"/>
          </w:tcPr>
          <w:p w14:paraId="42DDFE5D" w14:textId="33DAC67E" w:rsidR="000A3FE0" w:rsidRDefault="00106251">
            <w:r>
              <w:t>Consumption zone for NAICS 445 – Food and Beverage Stores</w:t>
            </w:r>
          </w:p>
        </w:tc>
      </w:tr>
      <w:tr w:rsidR="000A3FE0" w14:paraId="5087B3E6" w14:textId="77777777" w:rsidTr="000A3FE0">
        <w:tc>
          <w:tcPr>
            <w:tcW w:w="1888" w:type="dxa"/>
          </w:tcPr>
          <w:p w14:paraId="56DE23E5" w14:textId="77690F25" w:rsidR="000A3FE0" w:rsidRDefault="000A3FE0">
            <w:r>
              <w:t>cluster_447</w:t>
            </w:r>
          </w:p>
        </w:tc>
        <w:tc>
          <w:tcPr>
            <w:tcW w:w="7688" w:type="dxa"/>
          </w:tcPr>
          <w:p w14:paraId="2313FAC2" w14:textId="6AFDA557" w:rsidR="000A3FE0" w:rsidRDefault="00106251">
            <w:r>
              <w:t>Consumption zone for NAICS 447 – Gasoline Stations</w:t>
            </w:r>
          </w:p>
        </w:tc>
      </w:tr>
      <w:tr w:rsidR="000A3FE0" w14:paraId="53D6AEFF" w14:textId="77777777" w:rsidTr="000A3FE0">
        <w:tc>
          <w:tcPr>
            <w:tcW w:w="1888" w:type="dxa"/>
          </w:tcPr>
          <w:p w14:paraId="010D6D14" w14:textId="34810CC6" w:rsidR="000A3FE0" w:rsidRDefault="000A3FE0">
            <w:r>
              <w:t>cluster_448</w:t>
            </w:r>
          </w:p>
        </w:tc>
        <w:tc>
          <w:tcPr>
            <w:tcW w:w="7688" w:type="dxa"/>
          </w:tcPr>
          <w:p w14:paraId="7B1E48AB" w14:textId="1FBCE515" w:rsidR="000A3FE0" w:rsidRDefault="00106251">
            <w:r>
              <w:t>Consumption zone for NAICS 448 – Clothing and Clothing Accessories Stores</w:t>
            </w:r>
          </w:p>
        </w:tc>
      </w:tr>
      <w:tr w:rsidR="000A3FE0" w14:paraId="302935E4" w14:textId="77777777" w:rsidTr="000A3FE0">
        <w:tc>
          <w:tcPr>
            <w:tcW w:w="1888" w:type="dxa"/>
          </w:tcPr>
          <w:p w14:paraId="6E046126" w14:textId="3D0A6E6B" w:rsidR="000A3FE0" w:rsidRDefault="000A3FE0">
            <w:r>
              <w:t>cluster_451</w:t>
            </w:r>
          </w:p>
        </w:tc>
        <w:tc>
          <w:tcPr>
            <w:tcW w:w="7688" w:type="dxa"/>
          </w:tcPr>
          <w:p w14:paraId="390FD9F4" w14:textId="2CAD0E74" w:rsidR="000A3FE0" w:rsidRDefault="00106251">
            <w:r>
              <w:t>Consumption zone for NAICS 451 – Sporting Goods, Hobby, Book, and Music Stores</w:t>
            </w:r>
          </w:p>
        </w:tc>
      </w:tr>
      <w:tr w:rsidR="000A3FE0" w14:paraId="20ED29A7" w14:textId="77777777" w:rsidTr="000A3FE0">
        <w:tc>
          <w:tcPr>
            <w:tcW w:w="1888" w:type="dxa"/>
          </w:tcPr>
          <w:p w14:paraId="1FFCA4D6" w14:textId="717BA592" w:rsidR="000A3FE0" w:rsidRDefault="000A3FE0">
            <w:r>
              <w:t>cluster_452</w:t>
            </w:r>
          </w:p>
        </w:tc>
        <w:tc>
          <w:tcPr>
            <w:tcW w:w="7688" w:type="dxa"/>
          </w:tcPr>
          <w:p w14:paraId="3A4C6C8D" w14:textId="061037FC" w:rsidR="000A3FE0" w:rsidRDefault="00106251">
            <w:r>
              <w:t>Consumption zone for NAICS 452 – General Merchandise Stores</w:t>
            </w:r>
          </w:p>
        </w:tc>
      </w:tr>
      <w:tr w:rsidR="000A3FE0" w14:paraId="21A7BA9F" w14:textId="77777777" w:rsidTr="000A3FE0">
        <w:tc>
          <w:tcPr>
            <w:tcW w:w="1888" w:type="dxa"/>
          </w:tcPr>
          <w:p w14:paraId="4563A9A2" w14:textId="1F30672D" w:rsidR="000A3FE0" w:rsidRDefault="000A3FE0">
            <w:r>
              <w:t>cluster_453</w:t>
            </w:r>
          </w:p>
        </w:tc>
        <w:tc>
          <w:tcPr>
            <w:tcW w:w="7688" w:type="dxa"/>
          </w:tcPr>
          <w:p w14:paraId="1B6F8E03" w14:textId="374068BB" w:rsidR="000A3FE0" w:rsidRDefault="00106251">
            <w:r>
              <w:t>Consumption zone for NAICS 453 – Miscellaneous Store Retailers</w:t>
            </w:r>
          </w:p>
        </w:tc>
      </w:tr>
      <w:tr w:rsidR="000A3FE0" w14:paraId="6B880D28" w14:textId="77777777" w:rsidTr="000A3FE0">
        <w:tc>
          <w:tcPr>
            <w:tcW w:w="1888" w:type="dxa"/>
          </w:tcPr>
          <w:p w14:paraId="3AAF1BB6" w14:textId="683EE31A" w:rsidR="000A3FE0" w:rsidRDefault="000A3FE0">
            <w:r>
              <w:t>cluster_621</w:t>
            </w:r>
          </w:p>
        </w:tc>
        <w:tc>
          <w:tcPr>
            <w:tcW w:w="7688" w:type="dxa"/>
          </w:tcPr>
          <w:p w14:paraId="6AC6E690" w14:textId="3CFEB1E3" w:rsidR="000A3FE0" w:rsidRDefault="00106251">
            <w:r>
              <w:t>Consumption zone for NAICS 621 – Ambulatory Health Care Services</w:t>
            </w:r>
          </w:p>
        </w:tc>
      </w:tr>
      <w:tr w:rsidR="000A3FE0" w14:paraId="1E33720B" w14:textId="77777777" w:rsidTr="000A3FE0">
        <w:tc>
          <w:tcPr>
            <w:tcW w:w="1888" w:type="dxa"/>
          </w:tcPr>
          <w:p w14:paraId="5D6DB8A2" w14:textId="167A7B43" w:rsidR="000A3FE0" w:rsidRDefault="000A3FE0">
            <w:r>
              <w:t>cluster_711</w:t>
            </w:r>
          </w:p>
        </w:tc>
        <w:tc>
          <w:tcPr>
            <w:tcW w:w="7688" w:type="dxa"/>
          </w:tcPr>
          <w:p w14:paraId="5550F77E" w14:textId="11FB3725" w:rsidR="000A3FE0" w:rsidRDefault="00106251">
            <w:r>
              <w:t>Consumption zone for NAICS 711 – Performing Arts, Spectator Sports, and Related Industries</w:t>
            </w:r>
          </w:p>
        </w:tc>
      </w:tr>
      <w:tr w:rsidR="000A3FE0" w14:paraId="7114A05D" w14:textId="77777777" w:rsidTr="000A3FE0">
        <w:tc>
          <w:tcPr>
            <w:tcW w:w="1888" w:type="dxa"/>
          </w:tcPr>
          <w:p w14:paraId="758D6AEC" w14:textId="2EAC4F1A" w:rsidR="000A3FE0" w:rsidRDefault="000A3FE0">
            <w:r>
              <w:t>cluster_713</w:t>
            </w:r>
          </w:p>
        </w:tc>
        <w:tc>
          <w:tcPr>
            <w:tcW w:w="7688" w:type="dxa"/>
          </w:tcPr>
          <w:p w14:paraId="4D4BD419" w14:textId="6D7F4C92" w:rsidR="000A3FE0" w:rsidRDefault="00106251">
            <w:r>
              <w:t>Consumption zone for NAICS 713 – Amusement, Gambling, and Recreation Industries</w:t>
            </w:r>
          </w:p>
        </w:tc>
      </w:tr>
      <w:tr w:rsidR="000A3FE0" w14:paraId="5E3C4BFE" w14:textId="77777777" w:rsidTr="000A3FE0">
        <w:tc>
          <w:tcPr>
            <w:tcW w:w="1888" w:type="dxa"/>
          </w:tcPr>
          <w:p w14:paraId="706EB4BB" w14:textId="3774FF97" w:rsidR="000A3FE0" w:rsidRDefault="000A3FE0">
            <w:r>
              <w:t>cluster_811</w:t>
            </w:r>
          </w:p>
        </w:tc>
        <w:tc>
          <w:tcPr>
            <w:tcW w:w="7688" w:type="dxa"/>
          </w:tcPr>
          <w:p w14:paraId="62186DE1" w14:textId="47A97DD7" w:rsidR="000A3FE0" w:rsidRDefault="00106251">
            <w:r>
              <w:t>Consumption zone for NAICS 811 – Repair and Maintenance</w:t>
            </w:r>
          </w:p>
        </w:tc>
      </w:tr>
      <w:tr w:rsidR="00011C36" w14:paraId="2A23BFBA" w14:textId="77777777" w:rsidTr="000A3FE0">
        <w:tc>
          <w:tcPr>
            <w:tcW w:w="1888" w:type="dxa"/>
          </w:tcPr>
          <w:p w14:paraId="18D34A8C" w14:textId="67DB809C" w:rsidR="00011C36" w:rsidRDefault="000A3FE0">
            <w:r>
              <w:t>cluster_812</w:t>
            </w:r>
          </w:p>
        </w:tc>
        <w:tc>
          <w:tcPr>
            <w:tcW w:w="7688" w:type="dxa"/>
          </w:tcPr>
          <w:p w14:paraId="7CDFA0AB" w14:textId="4C4D843C" w:rsidR="00011C36" w:rsidRDefault="00106251">
            <w:r>
              <w:t>Consumption zone for NAICS 812 – Personal and Laundry Services</w:t>
            </w:r>
          </w:p>
        </w:tc>
      </w:tr>
    </w:tbl>
    <w:p w14:paraId="2F4DAD87" w14:textId="0468667E" w:rsidR="000A3FE0" w:rsidRDefault="000A3FE0" w:rsidP="000A3FE0"/>
    <w:p w14:paraId="169795CF" w14:textId="3251DC9D" w:rsidR="00454EC7" w:rsidRDefault="00454EC7"/>
    <w:sectPr w:rsidR="0045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C55EB"/>
    <w:rsid w:val="00011C36"/>
    <w:rsid w:val="000A3FE0"/>
    <w:rsid w:val="00106251"/>
    <w:rsid w:val="003D040E"/>
    <w:rsid w:val="00454EC7"/>
    <w:rsid w:val="004B0AA8"/>
    <w:rsid w:val="00521D1A"/>
    <w:rsid w:val="005D456B"/>
    <w:rsid w:val="006732F4"/>
    <w:rsid w:val="009C55EB"/>
    <w:rsid w:val="00AE31C0"/>
    <w:rsid w:val="00DC530A"/>
    <w:rsid w:val="00DE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6877F"/>
  <w15:chartTrackingRefBased/>
  <w15:docId w15:val="{69A864FE-F78E-4AF1-A5A3-91DFA93F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Economic Analysis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Dunn, Abe</dc:creator>
  <cp:keywords/>
  <dc:description/>
  <cp:lastModifiedBy>Dunn, Abe</cp:lastModifiedBy>
  <cp:revision>8</cp:revision>
  <dcterms:created xsi:type="dcterms:W3CDTF">2024-08-27T11:54:00Z</dcterms:created>
  <dcterms:modified xsi:type="dcterms:W3CDTF">2024-09-04T10:23:00Z</dcterms:modified>
</cp:coreProperties>
</file>